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BE" w:rsidRDefault="003E1F87" w:rsidP="003E1F87">
      <w:pPr>
        <w:widowControl w:val="0"/>
        <w:autoSpaceDE w:val="0"/>
        <w:autoSpaceDN w:val="0"/>
        <w:adjustRightInd w:val="0"/>
        <w:spacing w:before="7" w:after="0" w:line="273" w:lineRule="exact"/>
        <w:ind w:right="121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ARTUKLU İLÇE MİLLİ E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ĞİTİM MÜDÜRLÜĞÜ PERSONEL MAAŞLARINA VERİLECEK BANKA PROMOSYONU GENEL ŞARTNAMESİ</w:t>
      </w:r>
    </w:p>
    <w:p w:rsidR="003E1F87" w:rsidRDefault="003E1F87" w:rsidP="003E1F87">
      <w:pPr>
        <w:widowControl w:val="0"/>
        <w:autoSpaceDE w:val="0"/>
        <w:autoSpaceDN w:val="0"/>
        <w:adjustRightInd w:val="0"/>
        <w:spacing w:before="7" w:after="0" w:line="273" w:lineRule="exact"/>
        <w:ind w:right="121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827"/>
      </w:tblGrid>
      <w:tr w:rsidR="00F844BE" w:rsidRPr="00F844BE" w:rsidTr="00F844BE">
        <w:trPr>
          <w:trHeight w:val="315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4BE" w:rsidRPr="00F844BE" w:rsidRDefault="00F844BE" w:rsidP="00F8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BE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A-GENEL ŞARTLAR</w:t>
            </w: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4BE" w:rsidRPr="00F844BE" w:rsidRDefault="00F844BE" w:rsidP="00F84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44BE" w:rsidRPr="00F844BE" w:rsidTr="00F844BE">
        <w:trPr>
          <w:trHeight w:val="315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F8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1-Kurumun Adı</w:t>
            </w: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F84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44BE">
              <w:rPr>
                <w:rFonts w:ascii="Calibri" w:eastAsia="Times New Roman" w:hAnsi="Calibri" w:cs="Times New Roman"/>
                <w:color w:val="000000"/>
              </w:rPr>
              <w:t>Artuklu</w:t>
            </w:r>
            <w:proofErr w:type="spellEnd"/>
            <w:r w:rsidRPr="00F844BE">
              <w:rPr>
                <w:rFonts w:ascii="Calibri" w:eastAsia="Times New Roman" w:hAnsi="Calibri" w:cs="Times New Roman"/>
                <w:color w:val="000000"/>
              </w:rPr>
              <w:t xml:space="preserve"> İlçe Milli Eğitim Müdürlüğü</w:t>
            </w:r>
          </w:p>
        </w:tc>
      </w:tr>
      <w:tr w:rsidR="00F844BE" w:rsidRPr="00F844BE" w:rsidTr="00F844BE">
        <w:trPr>
          <w:trHeight w:val="600"/>
        </w:trPr>
        <w:tc>
          <w:tcPr>
            <w:tcW w:w="2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F8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A) Adresi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F84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44BE">
              <w:rPr>
                <w:rFonts w:ascii="Calibri" w:eastAsia="Times New Roman" w:hAnsi="Calibri" w:cs="Times New Roman"/>
                <w:color w:val="000000"/>
              </w:rPr>
              <w:t>Ravza</w:t>
            </w:r>
            <w:proofErr w:type="spellEnd"/>
            <w:r w:rsidRPr="00F844BE">
              <w:rPr>
                <w:rFonts w:ascii="Calibri" w:eastAsia="Times New Roman" w:hAnsi="Calibri" w:cs="Times New Roman"/>
                <w:color w:val="000000"/>
              </w:rPr>
              <w:t xml:space="preserve"> Caddesi Hilton Oteli Yanı Yenişehir </w:t>
            </w:r>
            <w:proofErr w:type="spellStart"/>
            <w:r w:rsidRPr="00F844BE">
              <w:rPr>
                <w:rFonts w:ascii="Calibri" w:eastAsia="Times New Roman" w:hAnsi="Calibri" w:cs="Times New Roman"/>
                <w:color w:val="000000"/>
              </w:rPr>
              <w:t>Artuklu</w:t>
            </w:r>
            <w:proofErr w:type="spellEnd"/>
            <w:r w:rsidRPr="00F844BE">
              <w:rPr>
                <w:rFonts w:ascii="Calibri" w:eastAsia="Times New Roman" w:hAnsi="Calibri" w:cs="Times New Roman"/>
                <w:color w:val="000000"/>
              </w:rPr>
              <w:t xml:space="preserve"> /MARDİN </w:t>
            </w:r>
          </w:p>
        </w:tc>
      </w:tr>
      <w:tr w:rsidR="00F844BE" w:rsidRPr="00F844BE" w:rsidTr="00F844BE">
        <w:trPr>
          <w:trHeight w:val="630"/>
        </w:trPr>
        <w:tc>
          <w:tcPr>
            <w:tcW w:w="2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F8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B) Telefon ve Faks Numarası C) Elektronik Posta Adresi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F84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4BE">
              <w:rPr>
                <w:rFonts w:ascii="Calibri" w:eastAsia="Times New Roman" w:hAnsi="Calibri" w:cs="Times New Roman"/>
                <w:color w:val="000000"/>
              </w:rPr>
              <w:t>482 212 44 80 - 212 44 90 artuklu47@meb.gov.tr.</w:t>
            </w:r>
          </w:p>
        </w:tc>
      </w:tr>
      <w:tr w:rsidR="00F844BE" w:rsidRPr="00F844BE" w:rsidTr="00F844BE">
        <w:trPr>
          <w:trHeight w:val="630"/>
        </w:trPr>
        <w:tc>
          <w:tcPr>
            <w:tcW w:w="2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F8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2-İhale Konusu ve Kapsamı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F8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Banka Promosyonu İhalesi (Aylık, ek ders </w:t>
            </w:r>
            <w:proofErr w:type="gramStart"/>
            <w:r w:rsidRPr="00F844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ücreti,Yolluk</w:t>
            </w:r>
            <w:proofErr w:type="gramEnd"/>
            <w:r w:rsidRPr="00F844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,  Sınav Ücreti, ikramiye  v.b.)</w:t>
            </w:r>
          </w:p>
        </w:tc>
      </w:tr>
      <w:tr w:rsidR="00F844BE" w:rsidRPr="00F844BE" w:rsidTr="00F844BE">
        <w:trPr>
          <w:trHeight w:val="630"/>
        </w:trPr>
        <w:tc>
          <w:tcPr>
            <w:tcW w:w="2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F8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B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3-İhale Usulü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F8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4734 Sayılı Kanuna Tabi olmayan Kapalı Zarf ve Açık Artırma Usulü</w:t>
            </w:r>
          </w:p>
        </w:tc>
      </w:tr>
      <w:tr w:rsidR="00F844BE" w:rsidRPr="00F844BE" w:rsidTr="00F844BE">
        <w:trPr>
          <w:trHeight w:val="315"/>
        </w:trPr>
        <w:tc>
          <w:tcPr>
            <w:tcW w:w="2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F8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4-Kurumda Çalışan Personel Sayısı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813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4B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1359C">
              <w:rPr>
                <w:rFonts w:ascii="Calibri" w:eastAsia="Times New Roman" w:hAnsi="Calibri" w:cs="Times New Roman"/>
                <w:color w:val="000000"/>
              </w:rPr>
              <w:t>3.031</w:t>
            </w:r>
            <w:r w:rsidR="008F0AD5">
              <w:rPr>
                <w:rFonts w:ascii="Calibri" w:eastAsia="Times New Roman" w:hAnsi="Calibri" w:cs="Times New Roman"/>
                <w:color w:val="000000"/>
              </w:rPr>
              <w:t xml:space="preserve"> ( 647, 4/C İşçi, Ücretli Öğretmen ve Usta Öğretici )</w:t>
            </w:r>
          </w:p>
        </w:tc>
      </w:tr>
      <w:tr w:rsidR="00F844BE" w:rsidRPr="00F844BE" w:rsidTr="00F844BE">
        <w:trPr>
          <w:trHeight w:val="315"/>
        </w:trPr>
        <w:tc>
          <w:tcPr>
            <w:tcW w:w="2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F8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5-Kurumun Yıllık Nakit Akışı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813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4B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1359C">
              <w:rPr>
                <w:rFonts w:ascii="Calibri" w:eastAsia="Times New Roman" w:hAnsi="Calibri" w:cs="Times New Roman"/>
                <w:color w:val="000000"/>
              </w:rPr>
              <w:t>11.943.263,43</w:t>
            </w:r>
          </w:p>
        </w:tc>
      </w:tr>
      <w:tr w:rsidR="00F844BE" w:rsidRPr="00F844BE" w:rsidTr="00F844BE">
        <w:trPr>
          <w:trHeight w:val="630"/>
        </w:trPr>
        <w:tc>
          <w:tcPr>
            <w:tcW w:w="2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81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6-Kurumun 201</w:t>
            </w:r>
            <w:r w:rsidR="008135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  <w:r w:rsidRPr="00F844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Yılı Tahmini Nakit Akışı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813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4B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1359C">
              <w:rPr>
                <w:rFonts w:ascii="Calibri" w:eastAsia="Times New Roman" w:hAnsi="Calibri" w:cs="Times New Roman"/>
                <w:color w:val="000000"/>
              </w:rPr>
              <w:t>119.432.634,30 (10 Aylık Nakit Akışı)</w:t>
            </w:r>
          </w:p>
        </w:tc>
      </w:tr>
      <w:tr w:rsidR="00F844BE" w:rsidRPr="00F844BE" w:rsidTr="00F844BE">
        <w:trPr>
          <w:trHeight w:val="600"/>
        </w:trPr>
        <w:tc>
          <w:tcPr>
            <w:tcW w:w="2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F8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7-Promosyon İhalesinin Yapılacağı Yer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BE" w:rsidRPr="00F844BE" w:rsidRDefault="00F844BE" w:rsidP="005A0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44BE">
              <w:rPr>
                <w:rFonts w:ascii="Calibri" w:eastAsia="Times New Roman" w:hAnsi="Calibri" w:cs="Times New Roman"/>
                <w:color w:val="000000"/>
              </w:rPr>
              <w:t>Art</w:t>
            </w:r>
            <w:r w:rsidR="005A07B5"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F844BE">
              <w:rPr>
                <w:rFonts w:ascii="Calibri" w:eastAsia="Times New Roman" w:hAnsi="Calibri" w:cs="Times New Roman"/>
                <w:color w:val="000000"/>
              </w:rPr>
              <w:t>klu</w:t>
            </w:r>
            <w:proofErr w:type="spellEnd"/>
            <w:r w:rsidRPr="00F844BE">
              <w:rPr>
                <w:rFonts w:ascii="Calibri" w:eastAsia="Times New Roman" w:hAnsi="Calibri" w:cs="Times New Roman"/>
                <w:color w:val="000000"/>
              </w:rPr>
              <w:t xml:space="preserve"> İlçe Milli Eğitim Müdürlüğü Toplantı Salonu</w:t>
            </w:r>
          </w:p>
        </w:tc>
      </w:tr>
    </w:tbl>
    <w:p w:rsidR="00F844BE" w:rsidRDefault="00F844BE" w:rsidP="00F844BE">
      <w:pPr>
        <w:widowControl w:val="0"/>
        <w:autoSpaceDE w:val="0"/>
        <w:autoSpaceDN w:val="0"/>
        <w:adjustRightInd w:val="0"/>
        <w:spacing w:after="0" w:line="273" w:lineRule="exact"/>
        <w:ind w:left="1416" w:right="1161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after="0" w:line="273" w:lineRule="exact"/>
        <w:ind w:left="1416" w:right="1161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1. İhale, İLÇE MİLLİ EĞİTİM MÜDÜRLÜĞÜ ’ne Bağlı Mardin Merkezde bulunan tüm okul ve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kurumlarda ve Merkez Köylerde görev yapan personelin aylık, ek ders ücreti, ikramiye,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mesai,  </w:t>
      </w:r>
      <w:proofErr w:type="gram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döner  sermaye</w:t>
      </w:r>
      <w:proofErr w:type="gram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 yolluk,  sınav  ücreti  ve  her  türlü  alacaklarının  ödemelerini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kapsamaktadır. </w:t>
      </w:r>
    </w:p>
    <w:p w:rsidR="008D08A2" w:rsidRDefault="008D08A2" w:rsidP="00F844BE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844BE" w:rsidRDefault="00F844BE" w:rsidP="00F844B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2 -. İLÇE MİLLİ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EĞİTİM  MÜDÜRLÜĞÜ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ilgili birimlerinde Şuan itibariyle,</w:t>
      </w:r>
      <w:r w:rsidR="00496B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1359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3.031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personel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çalışmakta olup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201</w:t>
      </w:r>
      <w:r w:rsidR="0081359C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Yaz Dönemi atamalarıyla %10 artış tahmin edilmektedir. Aylık ve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özlük </w:t>
      </w:r>
      <w:proofErr w:type="gram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haklarına  201</w:t>
      </w:r>
      <w:r w:rsidR="0081359C">
        <w:rPr>
          <w:rFonts w:ascii="Times New Roman" w:hAnsi="Times New Roman" w:cs="Times New Roman"/>
          <w:color w:val="000000"/>
          <w:w w:val="103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yılı itibarı ile yapılacak artışlar ve artacak personel sayısı dikkate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alındığında yıllık (201</w:t>
      </w:r>
      <w:r w:rsidR="0081359C"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yılı tahmini) nakit akışının </w:t>
      </w:r>
      <w:r w:rsidR="0081359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119.432.634,30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-TL olarak gerçekleşmesi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öngörülmektedir. </w:t>
      </w:r>
    </w:p>
    <w:p w:rsidR="008D08A2" w:rsidRDefault="008D08A2" w:rsidP="00F844B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85445" w:rsidRPr="00885445" w:rsidRDefault="00F844BE" w:rsidP="0088544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544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  </w:t>
      </w:r>
      <w:proofErr w:type="gramStart"/>
      <w:r w:rsidRPr="00885445">
        <w:rPr>
          <w:rFonts w:ascii="Times New Roman" w:hAnsi="Times New Roman" w:cs="Times New Roman"/>
          <w:color w:val="000000"/>
          <w:spacing w:val="-4"/>
          <w:sz w:val="24"/>
          <w:szCs w:val="24"/>
        </w:rPr>
        <w:t>Anlaşmanın  süresi</w:t>
      </w:r>
      <w:proofErr w:type="gramEnd"/>
      <w:r w:rsidRPr="0088544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4579AE" w:rsidRPr="00885445">
        <w:rPr>
          <w:rFonts w:ascii="Times New Roman" w:hAnsi="Times New Roman" w:cs="Times New Roman"/>
          <w:color w:val="FF0000"/>
          <w:spacing w:val="-3"/>
          <w:sz w:val="24"/>
          <w:szCs w:val="24"/>
        </w:rPr>
        <w:t>1</w:t>
      </w:r>
      <w:r w:rsidR="0081359C" w:rsidRPr="00885445">
        <w:rPr>
          <w:rFonts w:ascii="Times New Roman" w:hAnsi="Times New Roman" w:cs="Times New Roman"/>
          <w:color w:val="FF0000"/>
          <w:spacing w:val="-3"/>
          <w:sz w:val="24"/>
          <w:szCs w:val="24"/>
        </w:rPr>
        <w:t>5</w:t>
      </w:r>
      <w:r w:rsidRPr="00885445">
        <w:rPr>
          <w:rFonts w:ascii="Times New Roman" w:hAnsi="Times New Roman" w:cs="Times New Roman"/>
          <w:color w:val="FF0000"/>
          <w:spacing w:val="-3"/>
          <w:sz w:val="24"/>
          <w:szCs w:val="24"/>
        </w:rPr>
        <w:t>.0</w:t>
      </w:r>
      <w:r w:rsidR="0081359C" w:rsidRPr="00885445">
        <w:rPr>
          <w:rFonts w:ascii="Times New Roman" w:hAnsi="Times New Roman" w:cs="Times New Roman"/>
          <w:color w:val="FF0000"/>
          <w:spacing w:val="-3"/>
          <w:sz w:val="24"/>
          <w:szCs w:val="24"/>
        </w:rPr>
        <w:t>3</w:t>
      </w:r>
      <w:r w:rsidRPr="00885445">
        <w:rPr>
          <w:rFonts w:ascii="Times New Roman" w:hAnsi="Times New Roman" w:cs="Times New Roman"/>
          <w:color w:val="FF0000"/>
          <w:spacing w:val="-3"/>
          <w:sz w:val="24"/>
          <w:szCs w:val="24"/>
        </w:rPr>
        <w:t>.201</w:t>
      </w:r>
      <w:r w:rsidR="00D6433D" w:rsidRPr="00885445">
        <w:rPr>
          <w:rFonts w:ascii="Times New Roman" w:hAnsi="Times New Roman" w:cs="Times New Roman"/>
          <w:color w:val="FF0000"/>
          <w:spacing w:val="-3"/>
          <w:sz w:val="24"/>
          <w:szCs w:val="24"/>
        </w:rPr>
        <w:t>8</w:t>
      </w:r>
      <w:r w:rsidRPr="0088544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tarihinden  itibaren</w:t>
      </w:r>
      <w:r w:rsidR="004579AE" w:rsidRPr="0088544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8544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  (Üç)  yıldır.  </w:t>
      </w:r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 xml:space="preserve">Kuruluş Personel Maaş ödemelerinin Protokol süresi boyunca Banka aracılığıyla yapılması karşılığında Protokol imzalandı tarihten Banka </w:t>
      </w:r>
      <w:proofErr w:type="spellStart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>Kuruluş’un</w:t>
      </w:r>
      <w:proofErr w:type="spellEnd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 xml:space="preserve"> talimatı doğrultusunda </w:t>
      </w:r>
      <w:proofErr w:type="spellStart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>Kuruluş’un</w:t>
      </w:r>
      <w:proofErr w:type="spellEnd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 xml:space="preserve"> liste olarak belirteceği tüm </w:t>
      </w:r>
      <w:proofErr w:type="spellStart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>Personel’ine</w:t>
      </w:r>
      <w:proofErr w:type="spellEnd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>, Toplam</w:t>
      </w:r>
      <w:proofErr w:type="gramStart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>…………………………..</w:t>
      </w:r>
      <w:proofErr w:type="gramEnd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 xml:space="preserve">TL’lik (……………………………..TL. ) </w:t>
      </w:r>
      <w:r w:rsidR="00885445" w:rsidRPr="00885445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PEŞİN</w:t>
      </w:r>
      <w:r w:rsidR="00885445" w:rsidRPr="00885445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 xml:space="preserve">ödeme yapmayı taahhüt eder. İlgili </w:t>
      </w:r>
      <w:proofErr w:type="gramStart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>ödeme  15</w:t>
      </w:r>
      <w:proofErr w:type="gramEnd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 xml:space="preserve"> Mart 2018 </w:t>
      </w:r>
      <w:r w:rsidR="00885445" w:rsidRPr="00885445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PEŞİN</w:t>
      </w:r>
      <w:r w:rsidR="00885445" w:rsidRPr="00885445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 xml:space="preserve">ödenecektir. Banka, protokolün başlangıç tarihinden sonra, Kuruma açıktan ve ilk defa atama yoluyla göreve başlayanlar ile aylıksız izinden dönen her personel için personelin protokol süreci </w:t>
      </w:r>
      <w:proofErr w:type="spellStart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>içerisinnde</w:t>
      </w:r>
      <w:proofErr w:type="spellEnd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 xml:space="preserve"> yazılı başvurması halinde teklif edilen tutarın protokolün yapıldığı zamandaki personel başına düşen miktarın protokol süresine bölünmesi ile bulunan aylık tutar oranın yeni personelin göreve başlamasından itibaren protokolün </w:t>
      </w:r>
      <w:proofErr w:type="gramStart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>kalan  süresine</w:t>
      </w:r>
      <w:proofErr w:type="gramEnd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 xml:space="preserve"> (ay olarak) çarpımı sonucu bulunan tutarda ödeme yapacaktır. Banka, naklen gelen personele ise protokol süresi içerisinde kuruma yazılı alarak başvurması halinde daha önceki çalıştığı kurumdan </w:t>
      </w:r>
      <w:proofErr w:type="gramStart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>promosyon</w:t>
      </w:r>
      <w:proofErr w:type="gramEnd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 xml:space="preserve"> aldığı süreler düşülerek, belgeye dayalı olarak kalan süre hesap </w:t>
      </w:r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edilip ödeme yapılacaktır. Ödemeler bankaya başvurulmasından itibaren 5 (beş) iş günü içerisinde yapılacaktır. Promosyon tutarı Kurum personelin Banka nezdindeki hesaplarına yatırılacaktır. </w:t>
      </w:r>
      <w:proofErr w:type="spellStart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>Kuruluş’un</w:t>
      </w:r>
      <w:proofErr w:type="spellEnd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 xml:space="preserve"> Personel sayısındaki artış, </w:t>
      </w:r>
      <w:proofErr w:type="gramStart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>promosyon</w:t>
      </w:r>
      <w:proofErr w:type="gramEnd"/>
      <w:r w:rsidR="00885445" w:rsidRPr="00885445">
        <w:rPr>
          <w:rFonts w:ascii="Times New Roman" w:hAnsi="Times New Roman" w:cs="Times New Roman"/>
          <w:bCs/>
          <w:iCs/>
          <w:sz w:val="24"/>
          <w:szCs w:val="24"/>
        </w:rPr>
        <w:t xml:space="preserve"> tutarının arttırılması hususunda bir talep hakkı doğurmayacaktır. </w:t>
      </w:r>
    </w:p>
    <w:p w:rsidR="00F844BE" w:rsidRDefault="00F844BE" w:rsidP="00F844BE">
      <w:pPr>
        <w:widowControl w:val="0"/>
        <w:tabs>
          <w:tab w:val="left" w:pos="3754"/>
          <w:tab w:val="left" w:pos="6978"/>
        </w:tabs>
        <w:autoSpaceDE w:val="0"/>
        <w:autoSpaceDN w:val="0"/>
        <w:adjustRightInd w:val="0"/>
        <w:spacing w:before="6" w:after="0" w:line="27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F844BE" w:rsidRDefault="00F844BE" w:rsidP="00F844BE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İhale  tekliflerinin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   ARTUKLU İLÇE MİLLİ EĞİTİM  MÜDÜRLÜĞÜ  personelinin  yarıyıl  ve  yaz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tatillerinde işlem yapma konusunda sıkıntı çekmeyeceği yaygın servis ağı bulunan bankalara verilmesi  esas  alınmıştır. 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Ancak  bu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şartı  taşımayan  bankalar  ortak  noktalardan  ücretsiz yararlandırmayı taahhüt ettiği takdirde teklifleri değerlendirilecektir. </w:t>
      </w:r>
    </w:p>
    <w:p w:rsidR="008D08A2" w:rsidRDefault="008D08A2" w:rsidP="00F844BE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5. Kurumca; Personelin Aylık ödemeleri her aybaşından 2 (iki) i</w:t>
      </w:r>
      <w:r w:rsidR="008D08A2">
        <w:rPr>
          <w:rFonts w:ascii="Times New Roman" w:hAnsi="Times New Roman" w:cs="Times New Roman"/>
          <w:color w:val="000000"/>
          <w:spacing w:val="-4"/>
          <w:sz w:val="24"/>
          <w:szCs w:val="24"/>
        </w:rPr>
        <w:t>ş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günü önce bankada bulunan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Kurum/birim hesaplarına aktarılır. Banka bu ödemeleri memur olarak görevli personel için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maaş hesaplarına her ayın 15 inin başladığı gece saat 00.01’de, personelin kullanımına hazır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hale getirir. Banka; Kurum personeline aylık haricinde yapılacak diğer ödemeleri (ek ders,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fazla  mesai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tedavi  yardımı,  sosyal  yardım,  yolluk,  vb.)  ise,  banka  listesinin  bankaya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ulaştırıldığı andan itibaren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24  saat sonra hesap sahibi personelin kullanımına hazır hale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getirecektir. </w:t>
      </w:r>
    </w:p>
    <w:p w:rsidR="005A07B5" w:rsidRDefault="005A07B5" w:rsidP="00F844BE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A07B5" w:rsidRDefault="005A07B5" w:rsidP="00F844BE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6. Banka her türlü ödemenin kolayca hesaplara aktarılmasını sağlamak için </w:t>
      </w:r>
      <w:r w:rsidR="001119A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KBS sistemine uyumlu olacaktır. Ancak Ücretli Öğretmen ve diğer ek ödemeler için </w:t>
      </w:r>
      <w:proofErr w:type="gramStart"/>
      <w:r w:rsidR="001119A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bankanın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kullandığı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sisteme uygun yazılımları ücretsiz olarak kuruma verecektir.</w:t>
      </w:r>
    </w:p>
    <w:p w:rsidR="005A07B5" w:rsidRDefault="005A07B5" w:rsidP="00F844BE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844BE" w:rsidRDefault="005A07B5" w:rsidP="00F844BE">
      <w:pPr>
        <w:widowControl w:val="0"/>
        <w:autoSpaceDE w:val="0"/>
        <w:autoSpaceDN w:val="0"/>
        <w:adjustRightInd w:val="0"/>
        <w:spacing w:before="8" w:after="0" w:line="275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844B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="00F844BE">
        <w:rPr>
          <w:rFonts w:ascii="Times New Roman" w:hAnsi="Times New Roman" w:cs="Times New Roman"/>
          <w:color w:val="000000"/>
          <w:sz w:val="24"/>
          <w:szCs w:val="24"/>
        </w:rPr>
        <w:t>Anlaşma  yapılan</w:t>
      </w:r>
      <w:proofErr w:type="gramEnd"/>
      <w:r w:rsidR="00F844BE">
        <w:rPr>
          <w:rFonts w:ascii="Times New Roman" w:hAnsi="Times New Roman" w:cs="Times New Roman"/>
          <w:color w:val="000000"/>
          <w:sz w:val="24"/>
          <w:szCs w:val="24"/>
        </w:rPr>
        <w:t xml:space="preserve">  banka;  anlaşma  süresince,  ATM  ve  kredi  kartlarının  verilmesi, </w:t>
      </w:r>
      <w:r w:rsidR="00F844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44B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yenilenmesi, değiştirilmesi, iptal edilmesi veya kullanılmasından dolayı, ARTUKLU İLÇE MİLLİ EĞİTİM </w:t>
      </w:r>
      <w:proofErr w:type="spellStart"/>
      <w:r w:rsidR="00F844BE">
        <w:rPr>
          <w:rFonts w:ascii="Times New Roman" w:hAnsi="Times New Roman" w:cs="Times New Roman"/>
          <w:color w:val="000000"/>
          <w:spacing w:val="-3"/>
          <w:sz w:val="24"/>
          <w:szCs w:val="24"/>
        </w:rPr>
        <w:t>MÜDÜRLÜĞÜ’nün</w:t>
      </w:r>
      <w:proofErr w:type="spellEnd"/>
      <w:r w:rsidR="00F844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sözleşme kapsamındaki tüm personelinden yıllık kart ücreti ile internet </w:t>
      </w:r>
      <w:r w:rsidR="00F844BE">
        <w:rPr>
          <w:rFonts w:ascii="Times New Roman" w:hAnsi="Times New Roman" w:cs="Times New Roman"/>
          <w:color w:val="000000"/>
          <w:spacing w:val="-1"/>
          <w:sz w:val="24"/>
          <w:szCs w:val="24"/>
        </w:rPr>
        <w:t>bankacılığı,  telefon  bankacılığı  veya  ATM  aracılığıyla  gerçekleştirilen  havale  ve  EFT işlemlerinden ve personelin bankadaki hesaplarından aylık veya yıllık hesap işletim ücreti,</w:t>
      </w:r>
      <w:r w:rsidR="003E1F87">
        <w:rPr>
          <w:noProof/>
        </w:rPr>
        <w:pict>
          <v:shape id="_x0000_s1026" style="position:absolute;left:0;text-align:left;margin-left:65.15pt;margin-top:120.5pt;width:.5pt;height:.5pt;z-index:-25167718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27" style="position:absolute;left:0;text-align:left;margin-left:65.15pt;margin-top:120.5pt;width:.5pt;height:.5pt;z-index:-251676160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29" style="position:absolute;left:0;text-align:left;margin-left:262.35pt;margin-top:120.5pt;width:.45pt;height:.5pt;z-index:-251675136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31" style="position:absolute;left:0;text-align:left;margin-left:547.65pt;margin-top:120.5pt;width:.5pt;height:.5pt;z-index:-251674112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32" style="position:absolute;left:0;text-align:left;margin-left:547.65pt;margin-top:120.5pt;width:.5pt;height:.5pt;z-index:-251673088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36" style="position:absolute;left:0;text-align:left;margin-left:65.15pt;margin-top:134.8pt;width:.5pt;height:.45pt;z-index:-251672064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38" style="position:absolute;left:0;text-align:left;margin-left:262.35pt;margin-top:134.8pt;width:.45pt;height:.45pt;z-index:-251671040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40" style="position:absolute;left:0;text-align:left;margin-left:547.65pt;margin-top:134.8pt;width:.5pt;height:.45pt;z-index:-251670016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44" style="position:absolute;left:0;text-align:left;margin-left:65.15pt;margin-top:149.05pt;width:.5pt;height:.5pt;z-index:-251668992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46" style="position:absolute;left:0;text-align:left;margin-left:262.35pt;margin-top:149.05pt;width:.45pt;height:.5pt;z-index:-251667968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48" style="position:absolute;left:0;text-align:left;margin-left:547.65pt;margin-top:149.05pt;width:.5pt;height:.5pt;z-index:-25166694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52" style="position:absolute;left:0;text-align:left;margin-left:65.15pt;margin-top:163.45pt;width:.5pt;height:.5pt;z-index:-251665920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54" style="position:absolute;left:0;text-align:left;margin-left:262.35pt;margin-top:163.45pt;width:.45pt;height:.5pt;z-index:-251664896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56" style="position:absolute;left:0;text-align:left;margin-left:547.65pt;margin-top:163.45pt;width:.5pt;height:.5pt;z-index:-251663872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60" style="position:absolute;left:0;text-align:left;margin-left:65.15pt;margin-top:177.75pt;width:.5pt;height:.5pt;z-index:-251662848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62" style="position:absolute;left:0;text-align:left;margin-left:262.35pt;margin-top:177.75pt;width:.45pt;height:.5pt;z-index:-251661824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64" style="position:absolute;left:0;text-align:left;margin-left:547.65pt;margin-top:177.75pt;width:.5pt;height:.5pt;z-index:-251660800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68" style="position:absolute;left:0;text-align:left;margin-left:65.15pt;margin-top:205.85pt;width:.5pt;height:.45pt;z-index:-251659776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70" style="position:absolute;left:0;text-align:left;margin-left:262.35pt;margin-top:205.85pt;width:.45pt;height:.45pt;z-index:-251658752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72" style="position:absolute;left:0;text-align:left;margin-left:547.65pt;margin-top:205.85pt;width:.5pt;height:.45pt;z-index:-251657728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76" style="position:absolute;left:0;text-align:left;margin-left:65.15pt;margin-top:233.9pt;width:.5pt;height:.5pt;z-index:-25165670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78" style="position:absolute;left:0;text-align:left;margin-left:262.35pt;margin-top:233.9pt;width:.45pt;height:.5pt;z-index:-251655680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80" style="position:absolute;left:0;text-align:left;margin-left:547.65pt;margin-top:233.9pt;width:.5pt;height:.5pt;z-index:-251654656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85" style="position:absolute;left:0;text-align:left;margin-left:65.15pt;margin-top:248.2pt;width:.5pt;height:.5pt;z-index:-251653632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87" style="position:absolute;left:0;text-align:left;margin-left:262.35pt;margin-top:248.2pt;width:.45pt;height:.5pt;z-index:-251652608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89" style="position:absolute;left:0;text-align:left;margin-left:547.65pt;margin-top:248.2pt;width:.5pt;height:.5pt;z-index:-25165158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94" style="position:absolute;left:0;text-align:left;margin-left:65.15pt;margin-top:262.45pt;width:.5pt;height:.5pt;z-index:-251650560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96" style="position:absolute;left:0;text-align:left;margin-left:262.35pt;margin-top:262.45pt;width:.45pt;height:.5pt;z-index:-251649536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098" style="position:absolute;left:0;text-align:left;margin-left:547.65pt;margin-top:262.45pt;width:.5pt;height:.5pt;z-index:-251648512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102" style="position:absolute;left:0;text-align:left;margin-left:65.15pt;margin-top:290.6pt;width:.5pt;height:.45pt;z-index:-251647488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104" style="position:absolute;left:0;text-align:left;margin-left:262.35pt;margin-top:290.6pt;width:.45pt;height:.45pt;z-index:-251646464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106" style="position:absolute;left:0;text-align:left;margin-left:547.65pt;margin-top:290.6pt;width:.5pt;height:.45pt;z-index:-25164544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108" style="position:absolute;left:0;text-align:left;margin-left:65.15pt;margin-top:318.8pt;width:.5pt;height:.45pt;z-index:-251644416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109" style="position:absolute;left:0;text-align:left;margin-left:65.15pt;margin-top:318.8pt;width:.5pt;height:.45pt;z-index:-251643392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112" style="position:absolute;left:0;text-align:left;margin-left:262.35pt;margin-top:318.8pt;width:.45pt;height:.45pt;z-index:-251642368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115" style="position:absolute;left:0;text-align:left;margin-left:547.65pt;margin-top:318.8pt;width:.5pt;height:.45pt;z-index:-251641344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E1F87">
        <w:rPr>
          <w:noProof/>
        </w:rPr>
        <w:pict>
          <v:shape id="_x0000_s1116" style="position:absolute;left:0;text-align:left;margin-left:547.65pt;margin-top:318.8pt;width:.5pt;height:.45pt;z-index:-25164032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bookmarkStart w:id="1" w:name="Pg3"/>
      <w:bookmarkEnd w:id="1"/>
      <w:r w:rsidR="00F844BE">
        <w:rPr>
          <w:rFonts w:ascii="Times New Roman" w:hAnsi="Times New Roman" w:cs="Times New Roman"/>
          <w:color w:val="000000"/>
          <w:sz w:val="24"/>
          <w:szCs w:val="24"/>
        </w:rPr>
        <w:t xml:space="preserve">işlem masrafı, kart aidatı üyelik ücreti vb. herhangi bir ücret veya her ne ad altında olursa </w:t>
      </w:r>
      <w:r w:rsidR="00F844B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olsun başka bir masraf ve/veya ücret vb. talep etmeyecektir. </w:t>
      </w:r>
    </w:p>
    <w:p w:rsidR="008D08A2" w:rsidRDefault="008D08A2" w:rsidP="00F844BE">
      <w:pPr>
        <w:widowControl w:val="0"/>
        <w:autoSpaceDE w:val="0"/>
        <w:autoSpaceDN w:val="0"/>
        <w:adjustRightInd w:val="0"/>
        <w:spacing w:before="8" w:after="0" w:line="275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844BE" w:rsidRDefault="005A07B5" w:rsidP="00F844BE">
      <w:pPr>
        <w:widowControl w:val="0"/>
        <w:tabs>
          <w:tab w:val="left" w:pos="9072"/>
        </w:tabs>
        <w:autoSpaceDE w:val="0"/>
        <w:autoSpaceDN w:val="0"/>
        <w:adjustRightInd w:val="0"/>
        <w:spacing w:before="9" w:after="0" w:line="270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="00F844B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Anlaşma yapılan banka; </w:t>
      </w:r>
      <w:r w:rsidR="008D08A2">
        <w:rPr>
          <w:rFonts w:ascii="Times New Roman" w:hAnsi="Times New Roman" w:cs="Times New Roman"/>
          <w:color w:val="000000"/>
          <w:spacing w:val="-2"/>
          <w:sz w:val="24"/>
          <w:szCs w:val="24"/>
        </w:rPr>
        <w:t>ATM</w:t>
      </w:r>
      <w:r w:rsidR="00F844B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cihazında oluşacak arıza ve para bitiminde, durumun </w:t>
      </w:r>
      <w:r w:rsidR="00F844BE">
        <w:rPr>
          <w:rFonts w:ascii="Times New Roman" w:hAnsi="Times New Roman" w:cs="Times New Roman"/>
          <w:color w:val="000000"/>
          <w:sz w:val="24"/>
          <w:szCs w:val="24"/>
        </w:rPr>
        <w:t>banka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 bildirilmesinden itibaren bir gün </w:t>
      </w:r>
      <w:r w:rsidR="00F844BE">
        <w:rPr>
          <w:rFonts w:ascii="Times New Roman" w:hAnsi="Times New Roman" w:cs="Times New Roman"/>
          <w:color w:val="000000"/>
          <w:sz w:val="24"/>
          <w:szCs w:val="24"/>
        </w:rPr>
        <w:t xml:space="preserve">içerisinde mevcut duruma müdahale edip </w:t>
      </w:r>
      <w:r w:rsidR="00F844B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hizmetin devamını sağlamak konusunda azami özeni gösterecektir. </w:t>
      </w:r>
    </w:p>
    <w:p w:rsidR="008D08A2" w:rsidRDefault="008D08A2" w:rsidP="00F844BE">
      <w:pPr>
        <w:widowControl w:val="0"/>
        <w:tabs>
          <w:tab w:val="left" w:pos="9072"/>
        </w:tabs>
        <w:autoSpaceDE w:val="0"/>
        <w:autoSpaceDN w:val="0"/>
        <w:adjustRightInd w:val="0"/>
        <w:spacing w:before="9" w:after="0" w:line="270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844BE" w:rsidRDefault="005A07B5" w:rsidP="00F844BE">
      <w:pPr>
        <w:widowControl w:val="0"/>
        <w:autoSpaceDE w:val="0"/>
        <w:autoSpaceDN w:val="0"/>
        <w:adjustRightInd w:val="0"/>
        <w:spacing w:before="6" w:after="0" w:line="275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  <w:r w:rsidR="00F844B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 </w:t>
      </w:r>
      <w:proofErr w:type="gramStart"/>
      <w:r w:rsidR="00F844BE">
        <w:rPr>
          <w:rFonts w:ascii="Times New Roman" w:hAnsi="Times New Roman" w:cs="Times New Roman"/>
          <w:color w:val="000000"/>
          <w:spacing w:val="-6"/>
          <w:sz w:val="24"/>
          <w:szCs w:val="24"/>
        </w:rPr>
        <w:t>Anlaşma  yapılan</w:t>
      </w:r>
      <w:proofErr w:type="gramEnd"/>
      <w:r w:rsidR="00F844B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banka;  ARTUKLU İLÇE MİLLİ EĞİTİM MÜDÜRLÜĞÜ  personelinin  bankacılık </w:t>
      </w:r>
      <w:r w:rsidR="00F844BE">
        <w:rPr>
          <w:rFonts w:ascii="Times New Roman" w:hAnsi="Times New Roman" w:cs="Times New Roman"/>
          <w:color w:val="000000"/>
          <w:sz w:val="24"/>
          <w:szCs w:val="24"/>
        </w:rPr>
        <w:t xml:space="preserve">işlemlerini   daha   kolaylıkla   yapabilmesi   için   yeterli   sayıda   ve   nitelikte   personel </w:t>
      </w:r>
      <w:r w:rsidR="00F844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görevlendirecektir. Personelinin isteği halinde ek hesap ve fon hesabı herhangi bir ücret talep </w:t>
      </w:r>
      <w:r w:rsidR="00F844B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edilmeden açılacaktır.   Personel talep etmeden maaş hesaplarındaki bakiyeler hiçbir suretle </w:t>
      </w:r>
      <w:r w:rsidR="00F844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vadeli veya fon hesaplarına aktarılmayacaktır. </w:t>
      </w:r>
    </w:p>
    <w:p w:rsidR="008D08A2" w:rsidRDefault="008D08A2" w:rsidP="00F844BE">
      <w:pPr>
        <w:widowControl w:val="0"/>
        <w:autoSpaceDE w:val="0"/>
        <w:autoSpaceDN w:val="0"/>
        <w:adjustRightInd w:val="0"/>
        <w:spacing w:before="6" w:after="0" w:line="275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D08A2" w:rsidRDefault="005A07B5" w:rsidP="00F844BE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10</w:t>
      </w:r>
      <w:r w:rsidR="00F844B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Anlaşma yapılan banka, kredi almaya engeli olmayan personelin bireysel kredi taleplerini </w:t>
      </w:r>
      <w:r w:rsidR="00F844BE">
        <w:rPr>
          <w:rFonts w:ascii="Times New Roman" w:hAnsi="Times New Roman" w:cs="Times New Roman"/>
          <w:color w:val="000000"/>
          <w:w w:val="102"/>
          <w:sz w:val="24"/>
          <w:szCs w:val="24"/>
        </w:rPr>
        <w:t>mutlaka diğer müşterilerinden daha avantajlı şartlarda ve dosya masrafları</w:t>
      </w:r>
      <w:r w:rsidR="008D08A2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adı altında herhangi bir hak talebinde bulunmayacaktır.</w:t>
      </w:r>
    </w:p>
    <w:p w:rsidR="00F844BE" w:rsidRDefault="00F844BE" w:rsidP="00F844BE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F844BE" w:rsidRDefault="00F844BE" w:rsidP="00F844BE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5A07B5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Personel atamalarından doğan nakit akışındaki düşüşlerden kurum herhangi bir mesuliyet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altına sokulamaz. </w:t>
      </w:r>
    </w:p>
    <w:p w:rsidR="005A07B5" w:rsidRDefault="005A07B5" w:rsidP="00F844BE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A07B5" w:rsidRDefault="005A07B5" w:rsidP="00F844BE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12.Banka anlaşma sürecince ve daha sonra elde ettiği personel bilgilerini hem şartname hükümleri uyarınca hem de TCK ve Bankalar Kanunun hükümlerine göre başa bir amaçla kullanmayacak bu bilgileri gizli tutacaktır.</w:t>
      </w:r>
    </w:p>
    <w:p w:rsidR="00F844BE" w:rsidRDefault="00F844BE" w:rsidP="00F844BE">
      <w:pPr>
        <w:widowControl w:val="0"/>
        <w:autoSpaceDE w:val="0"/>
        <w:autoSpaceDN w:val="0"/>
        <w:adjustRightInd w:val="0"/>
        <w:spacing w:after="0" w:line="276" w:lineRule="exact"/>
        <w:ind w:left="14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before="11" w:after="0" w:line="276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B- BANKANIN YÜKÜMLÜLÜĞÜ </w:t>
      </w:r>
    </w:p>
    <w:p w:rsidR="00F844BE" w:rsidRDefault="00F844BE" w:rsidP="00F844BE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Banka birimlerin personel aylıklarını her ayın 15’inde saat 00.01 itibarı ile personelin kendi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hesabına otomatik olarak aktaracaktır. </w:t>
      </w:r>
    </w:p>
    <w:p w:rsidR="00A65459" w:rsidRDefault="00A65459" w:rsidP="00F844BE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 Personelin ek ders ücreti ve diğer haklarından doğan hak edişlerini, ilgili maddede belirtilen ş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ekilde bekletmeden personel hesaplarına aktaracaktır. </w:t>
      </w:r>
    </w:p>
    <w:p w:rsidR="00A65459" w:rsidRDefault="00A65459" w:rsidP="00F844B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Banka personele ilgili vadesiz mevduat hesabını otomatik olarak açacak ve her bir personel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adına ücretsiz ATM kartı düzenleyerek teslim edecektir. </w:t>
      </w:r>
    </w:p>
    <w:p w:rsidR="00A65459" w:rsidRDefault="00A65459" w:rsidP="00F844B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 Personelimizin ilgili banka şubelerinden yapacak oldukları bankacılık işlemlerinde öncelik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tanıyacak ve herhangi bir hizmet ücreti talep etmeyecektir. </w:t>
      </w:r>
    </w:p>
    <w:p w:rsidR="00A65459" w:rsidRDefault="00A65459" w:rsidP="00F844BE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before="3" w:after="0" w:line="280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Personelimizin  banka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şubesindeki  hesabındaki  otomatik  fatura  ödemelerinden  masraf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alınmayacak, yıllık hesap işletim ücreti işletilemeyecektir. </w:t>
      </w:r>
    </w:p>
    <w:p w:rsidR="00A65459" w:rsidRDefault="00A65459" w:rsidP="00F844BE">
      <w:pPr>
        <w:widowControl w:val="0"/>
        <w:autoSpaceDE w:val="0"/>
        <w:autoSpaceDN w:val="0"/>
        <w:adjustRightInd w:val="0"/>
        <w:spacing w:before="3" w:after="0" w:line="280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 Banka ATM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lerinde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personelin aylığı ne olursa olsun günlük en az </w:t>
      </w:r>
      <w:r w:rsidR="005A07B5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8F0AD5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="00A65459">
        <w:rPr>
          <w:rFonts w:ascii="Times New Roman" w:hAnsi="Times New Roman" w:cs="Times New Roman"/>
          <w:color w:val="000000"/>
          <w:spacing w:val="-1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TL nakit çekim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limiti uygulayacaktır. </w:t>
      </w:r>
    </w:p>
    <w:p w:rsidR="00A65459" w:rsidRDefault="00A65459" w:rsidP="00F844BE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Promosyon sözleşmesinden sonra hesap açma işlemleri kurumlara gönderilecek banka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personelleri tarafından yapılacaktır. </w:t>
      </w:r>
    </w:p>
    <w:p w:rsidR="00A65459" w:rsidRDefault="00A65459" w:rsidP="00F844B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8.   Bu Maddelere ilave olarak Banka, bu şartnamenin ilk 10 Maddesinde sayılan şartları da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yerine getirmeyi kabul edecektir. </w:t>
      </w:r>
    </w:p>
    <w:p w:rsidR="00F844BE" w:rsidRDefault="00F844BE" w:rsidP="00F844BE">
      <w:pPr>
        <w:widowControl w:val="0"/>
        <w:autoSpaceDE w:val="0"/>
        <w:autoSpaceDN w:val="0"/>
        <w:adjustRightInd w:val="0"/>
        <w:spacing w:before="266" w:after="0" w:line="276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C- KURUMUN YÜKÜMLÜLÜĞÜ </w:t>
      </w:r>
    </w:p>
    <w:p w:rsidR="008E3D01" w:rsidRDefault="00F844BE" w:rsidP="00F844BE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Kurum aylık listelerini say2000i sisteminden aldığı şekliyle e-mail yoluyla internetten veya liste halinde ödeme gününden en az 2 iş günü, diğer ödeme tutarlarını ise ödeme gününden en az 1 iş günü önce bankada hazır bulunduracaktır. Herhangi bir ödeme döneminde bu koşul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yerine getirilmez </w:t>
      </w:r>
      <w:r w:rsidR="00166555">
        <w:rPr>
          <w:rFonts w:ascii="Times New Roman" w:hAnsi="Times New Roman" w:cs="Times New Roman"/>
          <w:color w:val="000000"/>
          <w:sz w:val="24"/>
          <w:szCs w:val="24"/>
        </w:rPr>
        <w:t>kurum her hangi bir hak talebinde bulunmayacaktır.</w:t>
      </w:r>
    </w:p>
    <w:p w:rsidR="00A65459" w:rsidRDefault="008E3D01" w:rsidP="00F844BE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F844BE" w:rsidRDefault="00F844BE" w:rsidP="00F844B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E-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mail  olarak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internetten  gönderilen  veya  liste  halinde  Bankaya  gönderilen  ödeme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bilgilerinin  içeriğinden  Banka  sorumlu  olmayacaktır.  E-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Ortam  veya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Listelerdeki  hatalı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bilgilerin veya sonradan yapılan kayıt değişikliklerinin sorumluluğu Kurum’a ait olacaktır. </w:t>
      </w:r>
    </w:p>
    <w:p w:rsidR="00A65459" w:rsidRDefault="00A65459" w:rsidP="00F844B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Banka; ARTUKLU İLÇE MİLLİ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EĞİTİM  MÜDÜRLÜĞÜ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tarafından Bankaya gönderilen e-mail veya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listeleri sadece toplam ödeme tutarı ve personel sayısı açısından kontrol edecektir. Banka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tarafından yapılan kontroller sonrasında tespit edilen tutarsızlık ya da e-ortam arızaları derhal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kuruma  bildirilecektir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  durumda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e-ortam  ve  listelerin  düzeltilerek  tekrar  bankaya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ulaştırılması ARTUKLU İLÇE MİLLİ EĞİTİM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MÜDÜRLÜĞÜ’nün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sorumluluğunda olacaktır. </w:t>
      </w:r>
      <w:bookmarkStart w:id="2" w:name="Pg4"/>
      <w:bookmarkEnd w:id="2"/>
    </w:p>
    <w:p w:rsidR="00F844BE" w:rsidRDefault="00F844BE" w:rsidP="00F844BE">
      <w:pPr>
        <w:widowControl w:val="0"/>
        <w:autoSpaceDE w:val="0"/>
        <w:autoSpaceDN w:val="0"/>
        <w:adjustRightInd w:val="0"/>
        <w:spacing w:after="0" w:line="276" w:lineRule="exact"/>
        <w:ind w:left="141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before="48" w:after="0" w:line="276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D-TEKL</w:t>
      </w:r>
      <w:r w:rsidR="00D61DD6">
        <w:rPr>
          <w:rFonts w:ascii="Times New Roman" w:hAnsi="Times New Roman" w:cs="Times New Roman"/>
          <w:color w:val="000000"/>
          <w:spacing w:val="-4"/>
          <w:sz w:val="24"/>
          <w:szCs w:val="24"/>
        </w:rPr>
        <w:t>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FLER</w:t>
      </w:r>
      <w:r w:rsidR="00D61DD6">
        <w:rPr>
          <w:rFonts w:ascii="Times New Roman" w:hAnsi="Times New Roman" w:cs="Times New Roman"/>
          <w:color w:val="000000"/>
          <w:spacing w:val="-4"/>
          <w:sz w:val="24"/>
          <w:szCs w:val="24"/>
        </w:rPr>
        <w:t>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 DEĞERLEND</w:t>
      </w:r>
      <w:r w:rsidR="00D61DD6">
        <w:rPr>
          <w:rFonts w:ascii="Times New Roman" w:hAnsi="Times New Roman" w:cs="Times New Roman"/>
          <w:color w:val="000000"/>
          <w:spacing w:val="-4"/>
          <w:sz w:val="24"/>
          <w:szCs w:val="24"/>
        </w:rPr>
        <w:t>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="00D61DD6">
        <w:rPr>
          <w:rFonts w:ascii="Times New Roman" w:hAnsi="Times New Roman" w:cs="Times New Roman"/>
          <w:color w:val="000000"/>
          <w:spacing w:val="-4"/>
          <w:sz w:val="24"/>
          <w:szCs w:val="24"/>
        </w:rPr>
        <w:t>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LME USULÜ </w:t>
      </w:r>
    </w:p>
    <w:p w:rsidR="00D61DD6" w:rsidRDefault="00D61DD6" w:rsidP="00F844BE">
      <w:pPr>
        <w:widowControl w:val="0"/>
        <w:autoSpaceDE w:val="0"/>
        <w:autoSpaceDN w:val="0"/>
        <w:adjustRightInd w:val="0"/>
        <w:spacing w:before="48" w:after="0" w:line="276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before="5" w:after="0" w:line="275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Banka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promosyon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ihalesi öncelikle 4734 Sayılı Kanuna Tabi olmayan Kapalı Zarf Teklif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Usulü ile yapılacaktır. Teklif zarfının üstünde, bankanın adı, adresi ve yetkili kişinin imzası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bulunmalıdır.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şartnamede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belirtilen saate kadar verilen teklifler sırasıyla açılacak ve teklif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tutanağına kayıt edilecektir. Teklif mektubu bu şartnamede belirlenen usule uygun değil ise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değerlendirmeye alınmayacaktır. </w:t>
      </w:r>
    </w:p>
    <w:p w:rsidR="00D61DD6" w:rsidRDefault="00D61DD6" w:rsidP="00F844BE">
      <w:pPr>
        <w:widowControl w:val="0"/>
        <w:autoSpaceDE w:val="0"/>
        <w:autoSpaceDN w:val="0"/>
        <w:adjustRightInd w:val="0"/>
        <w:spacing w:before="5" w:after="0" w:line="275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844BE" w:rsidRDefault="00F844BE" w:rsidP="00166555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2. </w:t>
      </w:r>
      <w:r w:rsidR="00166555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eklifi veren bankalar Banka Promosyon İ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halesinin açık arttırma bölümüne katılacaklardır.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Açık arttırma usulü ile en yüksek teklifi veren banka</w:t>
      </w:r>
      <w:r w:rsidR="001665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nın </w:t>
      </w:r>
      <w:proofErr w:type="spellStart"/>
      <w:r w:rsidR="00166555">
        <w:rPr>
          <w:rFonts w:ascii="Times New Roman" w:hAnsi="Times New Roman" w:cs="Times New Roman"/>
          <w:color w:val="000000"/>
          <w:spacing w:val="-3"/>
          <w:sz w:val="24"/>
          <w:szCs w:val="24"/>
        </w:rPr>
        <w:t>uhtesinde</w:t>
      </w:r>
      <w:proofErr w:type="spellEnd"/>
      <w:r w:rsidR="001665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kalacaktır.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61DD6" w:rsidRDefault="00D61DD6" w:rsidP="00F844BE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before="8" w:after="0" w:line="275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 İhale üzerinde kalan istekli bankaya bu karar yazılı olarak bildirilecek ve sözleşmeye davet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edilecektir. İstekli bankanın, bu davetin tebliğ tarihini izleyen 10 (on) gün içinde sözleşmeyi 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imzalaması  şarttır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Sözleşme  ARTUKLU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İLÇE MİLLİ EĞİTİM MÜDÜRLÜĞÜNDE  imzalanacaktır.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Sözleşmeden sonra yüklenici banka, sözleşmenin başlayacağı ilk güne kadar tüm işlemlerini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hazır hale getirecektir. </w:t>
      </w:r>
    </w:p>
    <w:p w:rsidR="00D61DD6" w:rsidRDefault="00D61DD6" w:rsidP="00F844BE">
      <w:pPr>
        <w:widowControl w:val="0"/>
        <w:autoSpaceDE w:val="0"/>
        <w:autoSpaceDN w:val="0"/>
        <w:adjustRightInd w:val="0"/>
        <w:spacing w:before="8" w:after="0" w:line="275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 Sözleşme imzalanan banka, sözleşme ve eklerinden doğan tüm kanuni yükümlülüklerin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yerine getirilmesine ait her türlü vergi, KDV, resim ve harçları karşılamakla yükümlüdür. </w:t>
      </w:r>
    </w:p>
    <w:p w:rsidR="00D61DD6" w:rsidRDefault="00D61DD6" w:rsidP="00F844BE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before="9" w:after="0" w:line="270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Kurum  ile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Banka  arasında  düzenlenecek  sözleşmede  hiçbir  şekilde  bu  şartnamenin </w:t>
      </w:r>
      <w:r>
        <w:rPr>
          <w:rFonts w:ascii="Times New Roman" w:hAnsi="Times New Roman" w:cs="Times New Roman"/>
          <w:color w:val="000000"/>
          <w:sz w:val="24"/>
          <w:szCs w:val="24"/>
        </w:rPr>
        <w:t>hükümlerine aykırı bir hususa yer verilemeyeceği gibi, ihale şartnamesinde belirtilen tüm ş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artlara yer verilecektir. </w:t>
      </w:r>
    </w:p>
    <w:p w:rsidR="00F844BE" w:rsidRDefault="00F844BE" w:rsidP="00F844BE">
      <w:pPr>
        <w:widowControl w:val="0"/>
        <w:autoSpaceDE w:val="0"/>
        <w:autoSpaceDN w:val="0"/>
        <w:adjustRightInd w:val="0"/>
        <w:spacing w:after="0" w:line="276" w:lineRule="exact"/>
        <w:ind w:left="141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E- CEZA</w:t>
      </w:r>
      <w:r w:rsidR="0009268E">
        <w:rPr>
          <w:rFonts w:ascii="Times New Roman" w:hAnsi="Times New Roman" w:cs="Times New Roman"/>
          <w:color w:val="000000"/>
          <w:spacing w:val="-3"/>
          <w:sz w:val="24"/>
          <w:szCs w:val="24"/>
        </w:rPr>
        <w:t>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HÜKÜMLER </w:t>
      </w:r>
    </w:p>
    <w:p w:rsidR="00D61DD6" w:rsidRDefault="00D61DD6" w:rsidP="00F844BE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61DD6" w:rsidRDefault="00F844BE" w:rsidP="00F844BE">
      <w:pPr>
        <w:widowControl w:val="0"/>
        <w:autoSpaceDE w:val="0"/>
        <w:autoSpaceDN w:val="0"/>
        <w:adjustRightInd w:val="0"/>
        <w:spacing w:before="7" w:after="0" w:line="273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ihale sonucunda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promosyon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ihalesini kazanan banka, protokol  (sözleşme) imzalamaya yanaşmaması halinde, </w:t>
      </w:r>
      <w:r w:rsidR="00D478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açık artırma sonucunda toplam teklifin % 30’u kadar ceza ödemeyi kabul eder. Bu durumda son tura kalan diğer banka sözleşmeye davet edilir. </w:t>
      </w:r>
    </w:p>
    <w:p w:rsidR="00D47809" w:rsidRDefault="00D47809" w:rsidP="00F844BE">
      <w:pPr>
        <w:widowControl w:val="0"/>
        <w:autoSpaceDE w:val="0"/>
        <w:autoSpaceDN w:val="0"/>
        <w:adjustRightInd w:val="0"/>
        <w:spacing w:before="7" w:after="0" w:line="273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before="7" w:after="0" w:line="273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Anlaşmalı banka, sözleşmedeki yükümlülüklerini yerine getirmediği takdirde; 1. ve 2. defa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yazılı olarak uyarılır.</w:t>
      </w:r>
      <w:r w:rsidR="00D478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İkinci uyarıda teklifin % 10 kadar ceza </w:t>
      </w:r>
      <w:proofErr w:type="gramStart"/>
      <w:r w:rsidR="00D478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öder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3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defa tekrarında ise sözleşme tek taraflı olarak feshedilir. Bu durumda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banka herhangi bir hak talep edemeyecek ve personele aktarılan </w:t>
      </w:r>
      <w:proofErr w:type="gram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promosyon</w:t>
      </w:r>
      <w:proofErr w:type="gram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tutarları geri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istenemeyecektir. Banka bu konularda hak talebinde bulunamayacaktır. </w:t>
      </w:r>
    </w:p>
    <w:p w:rsidR="00D61DD6" w:rsidRDefault="00D61DD6" w:rsidP="00F844BE">
      <w:pPr>
        <w:widowControl w:val="0"/>
        <w:autoSpaceDE w:val="0"/>
        <w:autoSpaceDN w:val="0"/>
        <w:adjustRightInd w:val="0"/>
        <w:spacing w:before="7" w:after="0" w:line="273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before="6" w:after="0" w:line="275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3. Banka sözleşme ile üstlendiği işleri ARTUKLU İLÇE MİLLİ EĞİTİM MÜDÜRLÜĞÜNÜN yazılı</w:t>
      </w:r>
      <w:r w:rsidR="00D61DD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izni</w:t>
      </w:r>
      <w:r w:rsidR="00D61DD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olmaksızın tamamen veya kısmen bir başkasına devredemez. Devrettiği takdirde her türlü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sorumluluğu Banka’ya ait olmak üzere </w:t>
      </w:r>
      <w:r w:rsidR="00D61DD6">
        <w:rPr>
          <w:rFonts w:ascii="Times New Roman" w:hAnsi="Times New Roman" w:cs="Times New Roman"/>
          <w:color w:val="000000"/>
          <w:spacing w:val="-5"/>
          <w:sz w:val="24"/>
          <w:szCs w:val="24"/>
        </w:rPr>
        <w:t>ARTUKLU İLÇE MİLLİ EĞİTİM MÜDÜRLÜĞÜ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mahkemeden</w:t>
      </w:r>
      <w:r w:rsidR="00D61DD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bir</w:t>
      </w:r>
      <w:r w:rsidR="00D61DD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karar almaya, ihtar ve protesto çekmeye gerek kalmaksızın sözleşmeyi sona erdirir.</w:t>
      </w:r>
      <w:r w:rsidR="00D61DD6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Bu</w:t>
      </w:r>
      <w:r w:rsidR="00D61DD6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durumda Banka ARTUKLU İLÇE MİLLİ EĞİTİM MÜDÜRLÜĞÜNDEN herhangi bir hak talep edemez. </w:t>
      </w:r>
    </w:p>
    <w:p w:rsidR="00D61DD6" w:rsidRDefault="00D61DD6" w:rsidP="00F844BE">
      <w:pPr>
        <w:widowControl w:val="0"/>
        <w:autoSpaceDE w:val="0"/>
        <w:autoSpaceDN w:val="0"/>
        <w:adjustRightInd w:val="0"/>
        <w:spacing w:before="6" w:after="0" w:line="275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before="5" w:after="0" w:line="276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 Anlaşmalı banka, bu şartnamede belirtilen şartları yerine getirmekle yükümlüdür. </w:t>
      </w:r>
    </w:p>
    <w:p w:rsidR="00D61DD6" w:rsidRDefault="00D61DD6" w:rsidP="00F844BE">
      <w:pPr>
        <w:widowControl w:val="0"/>
        <w:autoSpaceDE w:val="0"/>
        <w:autoSpaceDN w:val="0"/>
        <w:adjustRightInd w:val="0"/>
        <w:spacing w:before="5" w:after="0" w:line="276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5. itilaf halinde Mardin Mahkemeleri ve icra Daireleri yetkilidir. </w:t>
      </w:r>
    </w:p>
    <w:p w:rsidR="00D47809" w:rsidRDefault="00D47809" w:rsidP="00F844BE">
      <w:pPr>
        <w:widowControl w:val="0"/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47809" w:rsidRDefault="00D47809" w:rsidP="00F844BE">
      <w:pPr>
        <w:widowControl w:val="0"/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6. Her türlü vergi, resim, harç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veb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yasal giderler bankaya aittir.</w:t>
      </w:r>
    </w:p>
    <w:p w:rsidR="00D47809" w:rsidRDefault="00D47809" w:rsidP="00F844BE">
      <w:pPr>
        <w:widowControl w:val="0"/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after="0" w:line="276" w:lineRule="exact"/>
        <w:ind w:left="141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before="8" w:after="0" w:line="276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iletişim ve Bilgi için: Milli Eğitim </w:t>
      </w:r>
      <w:r w:rsidR="00D61DD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Şube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Müdür</w:t>
      </w:r>
      <w:r w:rsidR="00D61DD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ü </w:t>
      </w:r>
      <w:proofErr w:type="spellStart"/>
      <w:r w:rsidR="00D47809">
        <w:rPr>
          <w:rFonts w:ascii="Times New Roman" w:hAnsi="Times New Roman" w:cs="Times New Roman"/>
          <w:color w:val="000000"/>
          <w:spacing w:val="-5"/>
          <w:sz w:val="24"/>
          <w:szCs w:val="24"/>
        </w:rPr>
        <w:t>Abdurrahim</w:t>
      </w:r>
      <w:proofErr w:type="spellEnd"/>
      <w:r w:rsidR="00D4780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="00D47809">
        <w:rPr>
          <w:rFonts w:ascii="Times New Roman" w:hAnsi="Times New Roman" w:cs="Times New Roman"/>
          <w:color w:val="000000"/>
          <w:spacing w:val="-5"/>
          <w:sz w:val="24"/>
          <w:szCs w:val="24"/>
        </w:rPr>
        <w:t>TURGUT</w:t>
      </w:r>
      <w:r w:rsidR="00D61DD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: 0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505 </w:t>
      </w:r>
      <w:r w:rsidR="00D47809">
        <w:rPr>
          <w:rFonts w:ascii="Times New Roman" w:hAnsi="Times New Roman" w:cs="Times New Roman"/>
          <w:color w:val="000000"/>
          <w:spacing w:val="-5"/>
          <w:sz w:val="24"/>
          <w:szCs w:val="24"/>
        </w:rPr>
        <w:t>623 9191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F844BE" w:rsidRDefault="00F844BE" w:rsidP="00F844BE">
      <w:pPr>
        <w:widowControl w:val="0"/>
        <w:autoSpaceDE w:val="0"/>
        <w:autoSpaceDN w:val="0"/>
        <w:adjustRightInd w:val="0"/>
        <w:spacing w:after="0" w:line="276" w:lineRule="exact"/>
        <w:ind w:left="14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after="0" w:line="276" w:lineRule="exact"/>
        <w:ind w:left="14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844BE" w:rsidRDefault="00F844BE" w:rsidP="00F844BE">
      <w:pPr>
        <w:widowControl w:val="0"/>
        <w:autoSpaceDE w:val="0"/>
        <w:autoSpaceDN w:val="0"/>
        <w:adjustRightInd w:val="0"/>
        <w:spacing w:after="0" w:line="276" w:lineRule="exact"/>
        <w:ind w:left="14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sectPr w:rsidR="00F844BE" w:rsidSect="00046A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4BE"/>
    <w:rsid w:val="00002B49"/>
    <w:rsid w:val="00046A16"/>
    <w:rsid w:val="0009268E"/>
    <w:rsid w:val="001119AB"/>
    <w:rsid w:val="00166555"/>
    <w:rsid w:val="003E1F87"/>
    <w:rsid w:val="004579AE"/>
    <w:rsid w:val="00496B6B"/>
    <w:rsid w:val="00555C1D"/>
    <w:rsid w:val="005A07B5"/>
    <w:rsid w:val="006F7E2F"/>
    <w:rsid w:val="0081359C"/>
    <w:rsid w:val="008762FB"/>
    <w:rsid w:val="00885445"/>
    <w:rsid w:val="008D08A2"/>
    <w:rsid w:val="008E3D01"/>
    <w:rsid w:val="008F0AD5"/>
    <w:rsid w:val="009301A5"/>
    <w:rsid w:val="00A65459"/>
    <w:rsid w:val="00A74026"/>
    <w:rsid w:val="00AE29AB"/>
    <w:rsid w:val="00B44C79"/>
    <w:rsid w:val="00B46D27"/>
    <w:rsid w:val="00B93FD1"/>
    <w:rsid w:val="00D179B2"/>
    <w:rsid w:val="00D47809"/>
    <w:rsid w:val="00D61DD6"/>
    <w:rsid w:val="00D6433D"/>
    <w:rsid w:val="00DD5A26"/>
    <w:rsid w:val="00E301C7"/>
    <w:rsid w:val="00EA316E"/>
    <w:rsid w:val="00F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B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8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555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user</cp:lastModifiedBy>
  <cp:revision>19</cp:revision>
  <cp:lastPrinted>2018-01-16T12:20:00Z</cp:lastPrinted>
  <dcterms:created xsi:type="dcterms:W3CDTF">2014-12-03T10:40:00Z</dcterms:created>
  <dcterms:modified xsi:type="dcterms:W3CDTF">2018-01-16T12:21:00Z</dcterms:modified>
</cp:coreProperties>
</file>